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6EDE" w14:textId="0573A502" w:rsidR="00BD2300" w:rsidRPr="00193926" w:rsidRDefault="00BD2300" w:rsidP="00512BD8">
      <w:pPr>
        <w:tabs>
          <w:tab w:val="left" w:leader="underscore" w:pos="3840"/>
          <w:tab w:val="left" w:leader="underscore" w:pos="10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Отчет о выполнении </w:t>
      </w:r>
      <w:r w:rsidRPr="006E4DD5">
        <w:rPr>
          <w:rFonts w:ascii="Times New Roman" w:hAnsi="Times New Roman" w:cs="Times New Roman"/>
          <w:b/>
          <w:bCs/>
          <w:lang w:eastAsia="ru-RU"/>
        </w:rPr>
        <w:t xml:space="preserve">показателей оценки эффективности деятельности </w:t>
      </w:r>
      <w:r>
        <w:rPr>
          <w:rFonts w:ascii="Times New Roman" w:hAnsi="Times New Roman" w:cs="Times New Roman"/>
          <w:b/>
          <w:bCs/>
          <w:lang w:eastAsia="ru-RU"/>
        </w:rPr>
        <w:t xml:space="preserve">организаций, </w:t>
      </w:r>
      <w:r w:rsidRPr="006E4DD5">
        <w:rPr>
          <w:rFonts w:ascii="Times New Roman" w:hAnsi="Times New Roman" w:cs="Times New Roman"/>
          <w:b/>
          <w:bCs/>
          <w:lang w:eastAsia="ru-RU"/>
        </w:rPr>
        <w:t>их руководителей</w:t>
      </w:r>
      <w:r w:rsidR="006303F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6C7274">
        <w:rPr>
          <w:rFonts w:ascii="Times New Roman" w:hAnsi="Times New Roman" w:cs="Times New Roman"/>
          <w:b/>
        </w:rPr>
        <w:t xml:space="preserve">за </w:t>
      </w:r>
      <w:r w:rsidR="00FE35E7">
        <w:rPr>
          <w:rFonts w:ascii="Times New Roman" w:hAnsi="Times New Roman" w:cs="Times New Roman"/>
          <w:b/>
        </w:rPr>
        <w:t xml:space="preserve">1 </w:t>
      </w:r>
      <w:r w:rsidR="00C73B9D">
        <w:rPr>
          <w:rFonts w:ascii="Times New Roman" w:hAnsi="Times New Roman" w:cs="Times New Roman"/>
          <w:b/>
        </w:rPr>
        <w:t>полугодие</w:t>
      </w:r>
      <w:r w:rsidR="00FE35E7">
        <w:rPr>
          <w:rFonts w:ascii="Times New Roman" w:hAnsi="Times New Roman" w:cs="Times New Roman"/>
          <w:b/>
        </w:rPr>
        <w:t xml:space="preserve"> </w:t>
      </w:r>
      <w:r w:rsidR="006303FF">
        <w:rPr>
          <w:rFonts w:ascii="Times New Roman" w:hAnsi="Times New Roman" w:cs="Times New Roman"/>
          <w:b/>
        </w:rPr>
        <w:t>2</w:t>
      </w:r>
      <w:r w:rsidR="006C7274">
        <w:rPr>
          <w:rFonts w:ascii="Times New Roman" w:hAnsi="Times New Roman" w:cs="Times New Roman"/>
          <w:b/>
        </w:rPr>
        <w:t>0</w:t>
      </w:r>
      <w:r w:rsidR="00C51228">
        <w:rPr>
          <w:rFonts w:ascii="Times New Roman" w:hAnsi="Times New Roman" w:cs="Times New Roman"/>
          <w:b/>
        </w:rPr>
        <w:t>2</w:t>
      </w:r>
      <w:r w:rsidR="00FE35E7">
        <w:rPr>
          <w:rFonts w:ascii="Times New Roman" w:hAnsi="Times New Roman" w:cs="Times New Roman"/>
          <w:b/>
        </w:rPr>
        <w:t>1</w:t>
      </w:r>
      <w:r w:rsidRPr="00193926">
        <w:rPr>
          <w:rFonts w:ascii="Times New Roman" w:hAnsi="Times New Roman" w:cs="Times New Roman"/>
          <w:b/>
        </w:rPr>
        <w:t xml:space="preserve"> г.</w:t>
      </w:r>
    </w:p>
    <w:p w14:paraId="4C030B6C" w14:textId="77777777" w:rsidR="00BD2300" w:rsidRPr="005E0761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(период)</w:t>
      </w:r>
    </w:p>
    <w:p w14:paraId="2BDA00BB" w14:textId="77777777" w:rsidR="00BD2300" w:rsidRPr="00193926" w:rsidRDefault="0029673A" w:rsidP="00512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ГБУСО «</w:t>
      </w:r>
      <w:r w:rsidR="00BD2300">
        <w:rPr>
          <w:rFonts w:ascii="Times New Roman" w:hAnsi="Times New Roman" w:cs="Times New Roman"/>
          <w:b/>
        </w:rPr>
        <w:t>Бичурский центр помощи детям, оставшимся без попечения родителей</w:t>
      </w:r>
      <w:r>
        <w:rPr>
          <w:rFonts w:ascii="Times New Roman" w:hAnsi="Times New Roman" w:cs="Times New Roman"/>
          <w:b/>
        </w:rPr>
        <w:t>»</w:t>
      </w:r>
    </w:p>
    <w:p w14:paraId="655ADF3F" w14:textId="77777777" w:rsidR="00BD2300" w:rsidRDefault="00BD230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076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6A336181" w14:textId="77777777" w:rsidR="00947380" w:rsidRPr="005E0761" w:rsidRDefault="00947380" w:rsidP="00512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599"/>
        <w:gridCol w:w="7229"/>
        <w:gridCol w:w="61"/>
        <w:gridCol w:w="5751"/>
      </w:tblGrid>
      <w:tr w:rsidR="00BD2300" w:rsidRPr="001377E5" w14:paraId="13D08181" w14:textId="77777777" w:rsidTr="002C4156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819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pacing w:val="-2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9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5C4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ind w:left="247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B2F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Информация о выполнении показателя</w:t>
            </w:r>
          </w:p>
        </w:tc>
      </w:tr>
      <w:tr w:rsidR="00BD2300" w:rsidRPr="001377E5" w14:paraId="744C475C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830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I. Основная деятельность учреждения</w:t>
            </w:r>
          </w:p>
        </w:tc>
      </w:tr>
      <w:tr w:rsidR="00BD2300" w:rsidRPr="001377E5" w14:paraId="4237F3D0" w14:textId="77777777" w:rsidTr="00877151">
        <w:trPr>
          <w:trHeight w:val="30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A9107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A9615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(муниципального) задания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639F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государственного задания в полном объеме, в том числе по натуральным и стоимостным показателям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682E2" w14:textId="51379E7A" w:rsidR="00BD2300" w:rsidRPr="001377E5" w:rsidRDefault="0029673A" w:rsidP="0063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5EF0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койко-дн</w:t>
            </w:r>
            <w:r w:rsidR="00C51228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="00C73B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4711</w:t>
            </w:r>
            <w:r w:rsidR="00597DE6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6303FF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73B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C7274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BD2300" w:rsidRPr="001377E5" w14:paraId="522B498F" w14:textId="77777777" w:rsidTr="00877151">
        <w:trPr>
          <w:trHeight w:val="450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158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0FC75E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1286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3936B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300" w:rsidRPr="001377E5" w14:paraId="787E146C" w14:textId="77777777" w:rsidTr="00DE2BC1">
        <w:trPr>
          <w:trHeight w:val="670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DD0C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6FD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BC1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Пункты государственного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95%</w:t>
            </w: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07B2" w14:textId="77777777" w:rsidR="00BD2300" w:rsidRPr="001377E5" w:rsidRDefault="00BD230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6B86" w:rsidRPr="001377E5" w14:paraId="307B66FC" w14:textId="77777777" w:rsidTr="005A606D">
        <w:trPr>
          <w:trHeight w:val="642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26E7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5A9F8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72E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предписаний, представлений, замечаний со стороны контролирующих и надзорных органов по итогам проведенных проверок (в том числе в рамках государственного контроля, и контроля за деятельностью подведомственных учреждений, внеплановых проверок по обращениям граждан)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2B9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1FBD60F0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AAB3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F806E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D60D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предписание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84C2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394CB8E1" w14:textId="77777777" w:rsidTr="005A606D">
        <w:trPr>
          <w:trHeight w:val="15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3C8D9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886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D101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просроченных предписаний без объективных причин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EF8D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B76B86" w:rsidRPr="001377E5" w14:paraId="464D2039" w14:textId="77777777" w:rsidTr="00B755A4">
        <w:trPr>
          <w:trHeight w:val="17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5D5DBD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1F8DF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55B5A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7B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в подведомственных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E6B7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B76B86" w:rsidRPr="001377E5" w14:paraId="701E8ED3" w14:textId="77777777" w:rsidTr="00B755A4">
        <w:trPr>
          <w:trHeight w:val="5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A17CE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CFFF4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1C8B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автоматической пожарной сигнализации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3672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B76B86" w:rsidRPr="001377E5" w14:paraId="103E436C" w14:textId="77777777" w:rsidTr="00B755A4">
        <w:trPr>
          <w:trHeight w:val="15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5A25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021B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93A00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поверки электропроводки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2DC6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 (поверка проведена в марте 2019 года)</w:t>
            </w:r>
          </w:p>
        </w:tc>
      </w:tr>
      <w:tr w:rsidR="00B76B86" w:rsidRPr="001377E5" w14:paraId="7E6E004A" w14:textId="77777777" w:rsidTr="00B755A4">
        <w:trPr>
          <w:trHeight w:val="8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D3E3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84507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D0C3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 огнезащитной обработки (указывать дату и сроки проведения проверки)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A5865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Огнезащитная обработка имеется (проведено в ноябре 2019 г.) </w:t>
            </w:r>
          </w:p>
        </w:tc>
      </w:tr>
      <w:tr w:rsidR="00B76B86" w:rsidRPr="001377E5" w14:paraId="4F2EA66D" w14:textId="77777777" w:rsidTr="00B755A4">
        <w:trPr>
          <w:trHeight w:val="13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0E22C6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58E49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551F7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системы видеонаблюдения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6288E" w14:textId="77777777" w:rsidR="00B76B86" w:rsidRPr="00210C93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наличии (22 внешних и внутренних камер)</w:t>
            </w:r>
          </w:p>
        </w:tc>
      </w:tr>
      <w:tr w:rsidR="00B76B86" w:rsidRPr="001377E5" w14:paraId="751666A7" w14:textId="77777777" w:rsidTr="00B755A4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B3917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80D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E2A9F" w14:textId="77777777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проведения ежеквартальных эвакуационных тренировок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5D4EE" w14:textId="77777777" w:rsidR="00B76B86" w:rsidRPr="00CF63DB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Проводятся ежеквартально, проведено в </w:t>
            </w:r>
            <w:r w:rsidR="00365049" w:rsidRP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марте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г.</w:t>
            </w:r>
          </w:p>
        </w:tc>
      </w:tr>
      <w:tr w:rsidR="00B76B86" w:rsidRPr="001377E5" w14:paraId="76DE1163" w14:textId="77777777" w:rsidTr="00DE2BC1">
        <w:trPr>
          <w:trHeight w:val="18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6D1DB5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18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B4201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требований по охране труда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01DA4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B76B86" w:rsidRPr="001377E5" w14:paraId="6B44E7F4" w14:textId="77777777" w:rsidTr="00D27AA3">
        <w:trPr>
          <w:trHeight w:val="11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4E0A10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E79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1B67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Зарегистрированные случаи травматизма граждан и работников организации за отчетный период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11FFC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B76B86" w:rsidRPr="001377E5" w14:paraId="7AD71A68" w14:textId="77777777" w:rsidTr="00646131">
        <w:trPr>
          <w:trHeight w:val="214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35A9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3698A3" w14:textId="77777777" w:rsidR="00B76B86" w:rsidRPr="001377E5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A79E3" w14:textId="77777777" w:rsidR="00B76B86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санитарно-гигиенических правил: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2B6AE" w14:textId="77777777" w:rsidR="00B76B86" w:rsidRPr="00947380" w:rsidRDefault="00B76B86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Соблюдаются</w:t>
            </w:r>
          </w:p>
        </w:tc>
      </w:tr>
      <w:tr w:rsidR="00947380" w:rsidRPr="001377E5" w14:paraId="4F94A010" w14:textId="77777777" w:rsidTr="00C2331B">
        <w:trPr>
          <w:trHeight w:val="27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D08E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A9EB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8B44B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санитарно-гигиенических правил по размещению помещений (указывать площадь помещений на 1 чел. в м./норматив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96FD8" w14:textId="3F3EB253" w:rsidR="00947380" w:rsidRPr="00831B70" w:rsidRDefault="00947380" w:rsidP="00512BD8">
            <w:pPr>
              <w:pStyle w:val="s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31B70">
              <w:rPr>
                <w:sz w:val="18"/>
                <w:szCs w:val="18"/>
              </w:rPr>
              <w:t>Соблюдаются /Норматив</w:t>
            </w:r>
            <w:r w:rsidR="00831B70" w:rsidRPr="00831B70">
              <w:rPr>
                <w:color w:val="333333"/>
                <w:sz w:val="18"/>
                <w:szCs w:val="18"/>
                <w:shd w:val="clear" w:color="auto" w:fill="FFFFFF"/>
              </w:rPr>
              <w:t>2.4.3648-20 «Санитарно-эпидемиологические требования к организациям воспитания и обучения, отдыха и оздоровления детей и молодежи»</w:t>
            </w:r>
            <w:r w:rsidRPr="00831B70">
              <w:rPr>
                <w:rStyle w:val="s10"/>
                <w:sz w:val="18"/>
                <w:szCs w:val="18"/>
              </w:rPr>
              <w:t>, р</w:t>
            </w:r>
            <w:r w:rsidRPr="00831B70">
              <w:rPr>
                <w:sz w:val="18"/>
                <w:szCs w:val="18"/>
              </w:rPr>
              <w:t>екомендуемые площади помещений групповой ячейки.</w:t>
            </w:r>
          </w:p>
        </w:tc>
      </w:tr>
      <w:tr w:rsidR="00947380" w:rsidRPr="001377E5" w14:paraId="3587563A" w14:textId="77777777" w:rsidTr="00C2331B">
        <w:trPr>
          <w:trHeight w:val="19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CD6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0D49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997450" w14:textId="77777777" w:rsidR="00947380" w:rsidRPr="007D7E8C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D7E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калорийности меню (указывать калорийность за квартал/ норматив и НПА)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FDC69" w14:textId="77777777" w:rsidR="00947380" w:rsidRPr="00947380" w:rsidRDefault="00947380" w:rsidP="00512BD8">
            <w:pPr>
              <w:pStyle w:val="1"/>
              <w:spacing w:before="0" w:beforeAutospacing="0" w:after="0" w:afterAutospacing="0"/>
              <w:jc w:val="both"/>
              <w:rPr>
                <w:b w:val="0"/>
                <w:sz w:val="18"/>
                <w:szCs w:val="18"/>
              </w:rPr>
            </w:pPr>
            <w:r w:rsidRPr="00947380">
              <w:rPr>
                <w:b w:val="0"/>
                <w:sz w:val="18"/>
                <w:szCs w:val="18"/>
              </w:rPr>
              <w:t xml:space="preserve">Соблюдаются. В день на одного ребенка 3.568(ккал). За квартал 10.704.00 (ккал) на одного ребенка. /Норматив САНПИН 2.4.990-00 Таблица 2.9. Физиологические нормы суточной потребности детей от 1 года до 17 лет в пищевых веществах и энергии от 3 до 15  энергетическая ценность 2713(ккал)    от  15 до 18  3000 – 3450(ккал) согласно донному  САНПИН 2.4.990-00 пункт 2.11.27 один раз в месяц подсчет количества пищевых веществ и калорийность рациона на одного ребенка. </w:t>
            </w:r>
          </w:p>
        </w:tc>
      </w:tr>
      <w:tr w:rsidR="00947380" w:rsidRPr="001377E5" w14:paraId="0FC7E831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03BDC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932E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F276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мед. осмотров работников учреждения (указывать сроки и количество граждан, подлежащих мед. осмотру)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77E5F" w14:textId="77777777" w:rsidR="00947380" w:rsidRPr="00947380" w:rsidRDefault="00CF63DB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чел., медосмотр пройден в феврале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г/норматив(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огласн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приказу</w:t>
            </w:r>
            <w:r w:rsidR="00365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Минздравсоцразвития России от 12.04.2011 N 302н (ред. от 13.12.2019) 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47380" w:rsidRPr="00947380">
              <w:rPr>
                <w:rFonts w:ascii="Times New Roman" w:hAnsi="Times New Roman" w:cs="Times New Roman"/>
                <w:sz w:val="18"/>
                <w:szCs w:val="18"/>
              </w:rPr>
              <w:t>арегистрировано в Минюсте России 21.10.2011 N 22111)графику прохождения дается 3 дня)</w:t>
            </w:r>
          </w:p>
        </w:tc>
      </w:tr>
      <w:tr w:rsidR="00947380" w:rsidRPr="001377E5" w14:paraId="10F09882" w14:textId="77777777" w:rsidTr="00C2331B">
        <w:trPr>
          <w:trHeight w:val="10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365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0A5C4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2596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сроков диспансеризации клиентов учреждения (указывать кол-во граждан, подлежащих диспансеризации (составить ежеквартальные планы диспансеризации по учреждениям) / кол-во прошедших диспансеризацию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C6D7A" w14:textId="77777777" w:rsidR="00947380" w:rsidRDefault="00947380" w:rsidP="00256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Диспансеризация пройдена в марте 202</w:t>
            </w:r>
            <w:r w:rsidR="00CF63DB"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г., все воспитанники </w:t>
            </w:r>
            <w:r w:rsidR="002567B3"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количестве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чел. (кол-во граждан, подлежащих диспансеризации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чел.)</w:t>
            </w:r>
          </w:p>
        </w:tc>
      </w:tr>
      <w:tr w:rsidR="00947380" w:rsidRPr="001377E5" w14:paraId="4D331491" w14:textId="77777777" w:rsidTr="00596031">
        <w:trPr>
          <w:trHeight w:val="473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1771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05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21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Несоблюдение периодичности проведения сан. гигиенических минимумов (указывать кол-во граждан, подлежащих прохождению/кол-во прошедших)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D1D1" w14:textId="77777777" w:rsidR="00947380" w:rsidRP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Периодичность соблюдается, сан.гигиенич. минимумы сданы всеми работниками 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9473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</w:tr>
      <w:tr w:rsidR="00947380" w:rsidRPr="001377E5" w14:paraId="1EB32FB3" w14:textId="77777777" w:rsidTr="002C61D3">
        <w:trPr>
          <w:trHeight w:val="19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A8F0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1088E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4C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подготовка к отопительному сезону: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460D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443F06E2" w14:textId="77777777" w:rsidTr="002C61D3">
        <w:trPr>
          <w:trHeight w:val="13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9AA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57DDC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730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приказа о комиссии о прохождении отопительного сезона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1C2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о комиссии о прохождении отопительного сезона в наличии</w:t>
            </w:r>
          </w:p>
        </w:tc>
      </w:tr>
      <w:tr w:rsidR="00947380" w:rsidRPr="001377E5" w14:paraId="1627AD04" w14:textId="77777777" w:rsidTr="00596031">
        <w:trPr>
          <w:trHeight w:val="1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7E9E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D579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F04C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необходимого запаса топлива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9C0E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Запас сформирован</w:t>
            </w:r>
          </w:p>
        </w:tc>
      </w:tr>
      <w:tr w:rsidR="00947380" w:rsidRPr="001377E5" w14:paraId="55EF44D3" w14:textId="77777777" w:rsidTr="00E852FF">
        <w:trPr>
          <w:trHeight w:val="169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23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116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645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актов о готовности к отопительному сезону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928F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 о готовности к отопительному сезону 20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-202</w:t>
            </w:r>
            <w:r w:rsidR="00CF63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 в наличии</w:t>
            </w:r>
          </w:p>
        </w:tc>
      </w:tr>
      <w:tr w:rsidR="00947380" w:rsidRPr="001377E5" w14:paraId="202EAE12" w14:textId="77777777" w:rsidTr="001C60C9">
        <w:trPr>
          <w:trHeight w:val="158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7303A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03E57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ведения отчетов по имуществу учреждений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7178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отчетов по имуществу учреждений без замечаний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CFDA" w14:textId="77777777" w:rsidR="00947380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9C02EC8" w14:textId="77777777" w:rsidTr="007B660B">
        <w:trPr>
          <w:trHeight w:val="135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8B42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AD7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30CE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76B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тсутствие ревизии имущества в учреждении, ежеквартальное планирование (указать дату и № акта о проведения ревизии)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48F9" w14:textId="77777777" w:rsidR="00947380" w:rsidRDefault="00947380" w:rsidP="004B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Ревизия проведена в марте 202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47380" w:rsidRPr="001377E5" w14:paraId="3F2813B6" w14:textId="77777777" w:rsidTr="00990600">
        <w:trPr>
          <w:trHeight w:val="138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CF7C9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EB36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 по 310 коду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F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05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до 1 декабря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4DD7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3371F1EC" w14:textId="77777777" w:rsidTr="00E852FF">
        <w:trPr>
          <w:trHeight w:val="115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13F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02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DD37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бюджетных средств по 310 коду с нарушением сроков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49A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</w:tc>
      </w:tr>
      <w:tr w:rsidR="00947380" w:rsidRPr="001377E5" w14:paraId="40D9ECC5" w14:textId="77777777" w:rsidTr="003E52F8">
        <w:trPr>
          <w:trHeight w:val="1049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55ACB8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73F610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Оснащенность организации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E31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Соответствие созданных в организации условий проживания действующим требованиям, в том числе: установленным СанПиНам,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порядков предоставления социальных услуг, предоставляемых гражданам в Республике Бурятия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D7A" w14:textId="77777777" w:rsidR="00947380" w:rsidRPr="00210C93" w:rsidRDefault="00947380" w:rsidP="0051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Соответствуют</w:t>
            </w:r>
          </w:p>
        </w:tc>
      </w:tr>
      <w:tr w:rsidR="00947380" w:rsidRPr="001377E5" w14:paraId="38BB60FA" w14:textId="77777777" w:rsidTr="00E44D9E">
        <w:trPr>
          <w:trHeight w:val="658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07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196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B0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замечаний к обеспечению  безопасности здоровья и жизни граждан организации (нарушение санитарно-гигиенические условий, отсутствие безбарьерной среды, наличие случаев травматизма), а также в обеспечении безопасных условий труда работников в результате несоблюдения действующих требований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36DE3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2C868DD7" w14:textId="77777777" w:rsidTr="00E44D9E">
        <w:trPr>
          <w:trHeight w:val="658"/>
        </w:trPr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238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8BB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3B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66392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947380" w:rsidRPr="001377E5" w14:paraId="007A2850" w14:textId="77777777" w:rsidTr="00877151">
        <w:trPr>
          <w:trHeight w:val="326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C349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B5E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граждан качеством и доступностью предоставления социальных услуг и мер соцподдержки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CB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Занятые места в рейтинге по результатам независимой оценки качества оказания услуг: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5E6" w14:textId="77777777" w:rsidR="00947380" w:rsidRPr="00210C93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НОК проведен в сентябре 2018 г. - положительно</w:t>
            </w:r>
          </w:p>
        </w:tc>
      </w:tr>
      <w:tr w:rsidR="00947380" w:rsidRPr="001377E5" w14:paraId="368ECED0" w14:textId="77777777" w:rsidTr="00D26EC6">
        <w:trPr>
          <w:trHeight w:val="32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92C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F02BB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A2B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Высшие места: 1 место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349" w14:textId="77777777" w:rsidR="00947380" w:rsidRDefault="00947380" w:rsidP="00512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4C4C3419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A0CC7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1C9D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B8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A46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21E92BD3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7788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C666F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38E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8C3F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ГБУСО заняло 3 место</w:t>
            </w:r>
          </w:p>
        </w:tc>
      </w:tr>
      <w:tr w:rsidR="00947380" w:rsidRPr="001377E5" w14:paraId="48DC043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42F68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8475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04E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Низшие места: 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47D9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16F62C05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A3DD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426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C694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39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5C54CF50" w14:textId="77777777" w:rsidTr="00D26EC6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38CC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3DEE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46AF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место с конца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FF4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66A1E79B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0A9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936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42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письменных жалоб, поступивших от граждан, на качество оказания социальных услуг и предоставление мер соцподдержки,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6F0" w14:textId="77777777" w:rsidR="00947380" w:rsidRPr="00210C9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Жалобы граждан отсутствуют</w:t>
            </w:r>
          </w:p>
        </w:tc>
      </w:tr>
      <w:tr w:rsidR="00947380" w:rsidRPr="001377E5" w14:paraId="67925687" w14:textId="77777777" w:rsidTr="00AC14AD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3F1E0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C6F713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учреждения в грантах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5AD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E52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Участие в грантовых программах, конкурсах, объявляемых для учреждений социального обслуживания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AA0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7380" w:rsidRPr="001377E5" w14:paraId="30ED74E1" w14:textId="77777777" w:rsidTr="00877151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610A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C154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A7BB" w14:textId="77777777" w:rsidR="00947380" w:rsidRPr="003E52F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социальных проектов, получивших финансирование, в результате участия в конкурсах (грантах)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8036" w14:textId="77777777" w:rsidR="00947380" w:rsidRPr="00210C93" w:rsidRDefault="00947380" w:rsidP="00512BD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Учреждением в 202</w:t>
            </w:r>
            <w:r w:rsidR="001E4D45"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4B3B98"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14:paraId="73A451D5" w14:textId="77777777" w:rsidR="00947380" w:rsidRDefault="00210C93" w:rsidP="00210C93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0C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Совместно с АНО «Аэлита» в 1 квартале 2021 г. выигран Грант МСЗН РБ на сумму 150 тыс. руб. - </w:t>
            </w:r>
            <w:r w:rsidRPr="00210C93">
              <w:rPr>
                <w:rFonts w:ascii="Times New Roman" w:hAnsi="Times New Roman" w:cs="Times New Roman"/>
                <w:sz w:val="18"/>
                <w:szCs w:val="18"/>
              </w:rPr>
              <w:t>проект «Шаг за шагом!»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(продолжение гранта МСЗН РБ 2020 года).</w:t>
            </w:r>
          </w:p>
          <w:p w14:paraId="290C6D91" w14:textId="5CD4159C" w:rsidR="00210C93" w:rsidRDefault="00270879" w:rsidP="00270879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Финансирование социальных проектов учреждения Бурятским ОСБ на сумму 562,5 тыс. руб.</w:t>
            </w:r>
          </w:p>
          <w:p w14:paraId="01E45DC1" w14:textId="569E10D3" w:rsidR="00831B70" w:rsidRDefault="00831B70" w:rsidP="00270879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 2 кв. 2021 г. выигран грант Уполномоченного по правам ребенка РБ на сумму 120 тыс. руб. </w:t>
            </w:r>
          </w:p>
        </w:tc>
      </w:tr>
      <w:tr w:rsidR="00947380" w:rsidRPr="001377E5" w14:paraId="459DB7B4" w14:textId="77777777" w:rsidTr="00877151"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9A55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813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181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"Интернет", кроме п/п 19 данного пункта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67ED" w14:textId="77777777" w:rsidR="00947380" w:rsidRPr="00BA0F5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Соблюдается</w:t>
            </w:r>
          </w:p>
        </w:tc>
      </w:tr>
      <w:tr w:rsidR="00947380" w:rsidRPr="001377E5" w14:paraId="273F1EB6" w14:textId="77777777" w:rsidTr="00DB447D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9D4E9B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D5E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99A6" w14:textId="77777777" w:rsidR="00947380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'Соблюдение п/п 19 п.6 Приказа Минсоцзащиты РБ от 20.10.2014 N 1481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BC5" w14:textId="77777777" w:rsidR="00947380" w:rsidRPr="00877E6C" w:rsidRDefault="00947380" w:rsidP="00512BD8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 предоставлен 100%.</w:t>
            </w:r>
          </w:p>
        </w:tc>
      </w:tr>
      <w:tr w:rsidR="00947380" w:rsidRPr="001377E5" w14:paraId="56748DDC" w14:textId="77777777" w:rsidTr="00877151"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8A042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CE5CC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2DD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7E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'Обновление новостной информации на официальном сайте учреждения и в социальных сетях организации (не менее 24 сообщений в квартал)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C8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1DB889E6" w14:textId="77777777" w:rsidTr="00570522">
        <w:trPr>
          <w:trHeight w:val="429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31F1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7BA97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10F5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новостной информации на официальный сайт Министерства (не менее 12 сообщений в квартал)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56B05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ается</w:t>
            </w:r>
          </w:p>
        </w:tc>
      </w:tr>
      <w:tr w:rsidR="00947380" w:rsidRPr="001377E5" w14:paraId="20DF1903" w14:textId="77777777" w:rsidTr="00DF24A9">
        <w:trPr>
          <w:trHeight w:val="80"/>
        </w:trPr>
        <w:tc>
          <w:tcPr>
            <w:tcW w:w="5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8F0A2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86677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3B46F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1F82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47380" w:rsidRPr="001377E5" w14:paraId="726C0A7F" w14:textId="77777777" w:rsidTr="00415674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9CF42C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40EE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Эффективность образовательного и реабилитационного процессов при учреждении социального обслуживания семей и детей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143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доли воспитанников, находящихся в организации более 6 месяцев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 общего количества воспитанников  (для СРЦН, ЦСПСиД) по сравнению с аналогичным периодом прошлого года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C0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947380" w:rsidRPr="001377E5" w14:paraId="21ACD08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BAD4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92B86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67A8" w14:textId="77777777" w:rsidR="00947380" w:rsidRPr="004B3B98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3B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преступлений и правонарушений среди воспитанников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92FD" w14:textId="77777777" w:rsidR="00947380" w:rsidRPr="004B3B98" w:rsidRDefault="001E4D45" w:rsidP="00B23E1E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Правонарушения отсутствуют</w:t>
            </w:r>
            <w:r w:rsidR="00C36E72" w:rsidRPr="004B3B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7380" w:rsidRPr="001377E5" w14:paraId="5D43EF1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C86BA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626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8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самовольных уходов воспитанников учреждений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68D8" w14:textId="7452308C" w:rsidR="00947380" w:rsidRPr="001377E5" w:rsidRDefault="00831B7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побег, 3 участника</w:t>
            </w:r>
          </w:p>
        </w:tc>
      </w:tr>
      <w:tr w:rsidR="00947380" w:rsidRPr="001377E5" w14:paraId="5E61E566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3786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20FB0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E68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воспитанников, охваченных отдыхом и оздоровлением, от общего количества воспитанников (не менее 95%) в период оздоровительной кампании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D97A" w14:textId="282C5F62" w:rsidR="00947380" w:rsidRPr="001377E5" w:rsidRDefault="00CA2395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100 % </w:t>
            </w:r>
            <w:r w:rsidR="00AD0B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 базе Центра </w:t>
            </w:r>
            <w:r w:rsidR="00B428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разработана и реализуется программа летнего отдыха и оздоровления воспитанников «Радужная страна», период работы с 01.06.2021 г. по 31.08.2021 г.</w:t>
            </w:r>
          </w:p>
        </w:tc>
      </w:tr>
      <w:tr w:rsidR="00947380" w:rsidRPr="001377E5" w14:paraId="0FC1F123" w14:textId="77777777" w:rsidTr="00415674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AA7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9FD8F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D75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детей дополнительным образованием (факультативы, кружки, секции и другие формы дополнительного образования) в организациях, имеющих лицензию на осуществление образовательной деятельности, не менее 85% от количества детей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33B8" w14:textId="665FF9F9" w:rsidR="00947380" w:rsidRPr="00612818" w:rsidRDefault="00FA07C2" w:rsidP="00962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«Сделай сам» - 5 чел., Театральное объединение «Конфета» - 3 чел., Художественная студия «Эверест» - 4 чел., «Увлекательная лепка» - 12 чел., Фольклорная студия «Оладушки» - 11 чел., «Рукоделие» - 3 чел., «Волейбол» - 5 чел., «Футбол» - </w:t>
            </w:r>
            <w:r w:rsidR="004D4F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C50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  <w:r w:rsidR="00307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47380" w:rsidRPr="001377E5" w14:paraId="5541EEF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96A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3F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0F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количества переданных детей в замещающие семьи (по сравнению с предыдущим кварталом)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F2C" w14:textId="6BB42FAF" w:rsidR="00947380" w:rsidRPr="004B3B98" w:rsidRDefault="00947380" w:rsidP="004B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907E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г.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передано в </w:t>
            </w:r>
            <w:r w:rsidR="004B3B98"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замещающие 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семьи </w:t>
            </w:r>
            <w:r w:rsidR="001E4D4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07E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</w:t>
            </w:r>
            <w:r w:rsid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 плане – </w:t>
            </w:r>
            <w:r w:rsidR="00907E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детей. </w:t>
            </w:r>
          </w:p>
        </w:tc>
      </w:tr>
      <w:tr w:rsidR="00947380" w:rsidRPr="001377E5" w14:paraId="77C1E895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D7852D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C0FD4C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семей и детей нестационарными профилактическими услугами, не относящимися к социальным услугам (сопровождение)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D71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детей, возвращенных из замещающих семей в учреждение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96D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3D9B6E9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048F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5909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9B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Охват реабилитационными услугами семей с несовершеннолетними детьми, выявленных в ходе осуществления деятельности по раннему семейному неблагополучию и профилактике социального сиротства (100%)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D8A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предусмотрен госзаданием</w:t>
            </w:r>
          </w:p>
        </w:tc>
      </w:tr>
      <w:tr w:rsidR="00947380" w:rsidRPr="001377E5" w14:paraId="7840EDE5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852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C4F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FA6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организаций для детей-сирот, обучающихся в учреждениях профессионального образования и трудоустроенных, от общего количества выпускников, находящихся на постинтернатному сопровождении (для РГУ «ЦСПН») (не менее 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819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1C12DF33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DF34F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A4EC42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прав и законных интересов несовершеннолетних граждан, зашита их прав и законных интересов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639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воспитанников на учет в качестве нуждающихся в жилом помещении по категории дети-сироты и дети, оставшиеся без попечения родителей, обеспечение сохранности имущества воспитанников, являющихся детьми-сиротами и детьми, оставшимися без попечения родителей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53A5" w14:textId="7A8F7E07" w:rsidR="00947380" w:rsidRPr="004B3B98" w:rsidRDefault="00947380" w:rsidP="00630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  <w:r w:rsidR="001979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B3B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роведена работа со всеми детьми, имеющими право на </w:t>
            </w:r>
            <w:r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жилье; </w:t>
            </w:r>
            <w:r w:rsidR="00A26E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 признаны нуждающимися в жилом помещении. За </w:t>
            </w:r>
            <w:r w:rsidR="00A26E4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03FF"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детьми</w:t>
            </w:r>
            <w:r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имеющим право, закреплено жилье, у </w:t>
            </w:r>
            <w:r w:rsidR="00907E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D2E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детей имеется в собственности жилье, ведется постоянный мониторинг сохранности имущества.</w:t>
            </w:r>
          </w:p>
        </w:tc>
      </w:tr>
      <w:tr w:rsidR="00947380" w:rsidRPr="001377E5" w14:paraId="49F0C4B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095D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53E2C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640E" w14:textId="77777777" w:rsidR="00947380" w:rsidRPr="005D0FCB" w:rsidRDefault="00947380" w:rsidP="00512BD8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Содействие в обеспечении исполнения алиментных обязательств родителей перед воспитанниками учреждений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2150" w14:textId="33DF0A98" w:rsidR="00947380" w:rsidRPr="00586217" w:rsidRDefault="00947380" w:rsidP="00B23E1E">
            <w:pPr>
              <w:pStyle w:val="Style11"/>
              <w:widowControl/>
              <w:spacing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86217">
              <w:rPr>
                <w:rStyle w:val="FontStyle41"/>
                <w:b w:val="0"/>
                <w:sz w:val="18"/>
                <w:szCs w:val="18"/>
              </w:rPr>
              <w:t>Со всеми детьми, имеющими право на получение алиментов</w:t>
            </w:r>
            <w:r w:rsidR="00F75B04">
              <w:rPr>
                <w:rStyle w:val="FontStyle41"/>
                <w:b w:val="0"/>
                <w:sz w:val="18"/>
                <w:szCs w:val="18"/>
              </w:rPr>
              <w:t xml:space="preserve"> </w:t>
            </w:r>
            <w:r w:rsidRPr="00586217">
              <w:rPr>
                <w:rStyle w:val="FontStyle41"/>
                <w:b w:val="0"/>
                <w:sz w:val="18"/>
                <w:szCs w:val="18"/>
              </w:rPr>
              <w:t>(</w:t>
            </w:r>
            <w:r w:rsidR="00F75B04">
              <w:rPr>
                <w:rStyle w:val="FontStyle41"/>
                <w:b w:val="0"/>
                <w:sz w:val="18"/>
                <w:szCs w:val="18"/>
              </w:rPr>
              <w:t xml:space="preserve">25 </w:t>
            </w:r>
            <w:r w:rsidRPr="00586217">
              <w:rPr>
                <w:rStyle w:val="FontStyle41"/>
                <w:b w:val="0"/>
                <w:sz w:val="18"/>
                <w:szCs w:val="18"/>
              </w:rPr>
              <w:t>воспитанник</w:t>
            </w:r>
            <w:r w:rsidR="00586217" w:rsidRPr="00586217">
              <w:rPr>
                <w:rStyle w:val="FontStyle41"/>
                <w:b w:val="0"/>
                <w:sz w:val="18"/>
                <w:szCs w:val="18"/>
              </w:rPr>
              <w:t>ов</w:t>
            </w:r>
            <w:r w:rsidRPr="00586217">
              <w:rPr>
                <w:rStyle w:val="FontStyle41"/>
                <w:b w:val="0"/>
                <w:sz w:val="18"/>
                <w:szCs w:val="18"/>
              </w:rPr>
              <w:t xml:space="preserve">) ведется постоянная работа по исполнению алиментных обязательств родителей совместно с РОСП по месту жительства должников, ежеквартально отслеживаются поступления алиментов на счета воспитанников. Получают алименты </w:t>
            </w:r>
            <w:r w:rsidR="00F75B04">
              <w:rPr>
                <w:rStyle w:val="FontStyle41"/>
                <w:b w:val="0"/>
                <w:sz w:val="18"/>
                <w:szCs w:val="18"/>
              </w:rPr>
              <w:t>8</w:t>
            </w:r>
            <w:r w:rsidR="00B23E1E" w:rsidRPr="00586217">
              <w:rPr>
                <w:rStyle w:val="FontStyle41"/>
                <w:b w:val="0"/>
                <w:sz w:val="18"/>
                <w:szCs w:val="18"/>
              </w:rPr>
              <w:t xml:space="preserve"> детей (</w:t>
            </w:r>
            <w:r w:rsidR="00F75B04">
              <w:rPr>
                <w:rStyle w:val="FontStyle41"/>
                <w:b w:val="0"/>
                <w:sz w:val="18"/>
                <w:szCs w:val="18"/>
              </w:rPr>
              <w:t>17</w:t>
            </w:r>
            <w:r w:rsidRPr="00586217">
              <w:rPr>
                <w:rStyle w:val="FontStyle41"/>
                <w:b w:val="0"/>
                <w:sz w:val="18"/>
                <w:szCs w:val="18"/>
              </w:rPr>
              <w:t xml:space="preserve"> детей не получают в связи с неуплатой родителями алиментных обязательств</w:t>
            </w:r>
            <w:r w:rsidR="00C95C05" w:rsidRPr="00586217">
              <w:rPr>
                <w:rStyle w:val="FontStyle41"/>
                <w:b w:val="0"/>
                <w:sz w:val="18"/>
                <w:szCs w:val="18"/>
              </w:rPr>
              <w:t>, работа по должникам ведется</w:t>
            </w:r>
            <w:r w:rsidRPr="00586217">
              <w:rPr>
                <w:rStyle w:val="FontStyle41"/>
                <w:b w:val="0"/>
                <w:sz w:val="18"/>
                <w:szCs w:val="18"/>
              </w:rPr>
              <w:t>)</w:t>
            </w:r>
            <w:r w:rsidR="00C95C05" w:rsidRPr="00586217">
              <w:rPr>
                <w:rStyle w:val="FontStyle41"/>
                <w:b w:val="0"/>
                <w:sz w:val="18"/>
                <w:szCs w:val="18"/>
              </w:rPr>
              <w:t>.</w:t>
            </w:r>
          </w:p>
        </w:tc>
      </w:tr>
      <w:tr w:rsidR="00947380" w:rsidRPr="001377E5" w14:paraId="71D8B7DA" w14:textId="77777777" w:rsidTr="00877151">
        <w:trPr>
          <w:trHeight w:val="3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B690D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DF807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3DF3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Наличие нарушений по оформлению личных дел воспитанников учреждений, индивидуальных программ реабилитации, выявленных в ходе проверок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776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 xml:space="preserve">Отсутствуют </w:t>
            </w:r>
          </w:p>
        </w:tc>
      </w:tr>
      <w:tr w:rsidR="00947380" w:rsidRPr="001377E5" w14:paraId="2C9785D1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0A7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B91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777B" w14:textId="77777777" w:rsidR="00947380" w:rsidRPr="005D0FCB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 xml:space="preserve">Выполнение показателя по обеспечению жильем детей-сирот и детей, оставшихся без попечения родителей (годовой) </w:t>
            </w:r>
            <w:r w:rsidRPr="005D0FCB">
              <w:rPr>
                <w:rFonts w:ascii="Times New Roman" w:hAnsi="Times New Roman" w:cs="Times New Roman"/>
                <w:sz w:val="18"/>
                <w:szCs w:val="18"/>
              </w:rPr>
              <w:t>(для ГБУ РБ «Семья»)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A3BE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>
              <w:rPr>
                <w:rStyle w:val="FontStyle41"/>
                <w:sz w:val="18"/>
                <w:szCs w:val="18"/>
              </w:rPr>
              <w:t>-</w:t>
            </w:r>
          </w:p>
        </w:tc>
      </w:tr>
      <w:tr w:rsidR="00947380" w:rsidRPr="001377E5" w14:paraId="7A88C5A7" w14:textId="77777777" w:rsidTr="00877151">
        <w:trPr>
          <w:trHeight w:val="116"/>
        </w:trPr>
        <w:tc>
          <w:tcPr>
            <w:tcW w:w="5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57BF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5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09E4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суицидов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A9F7" w14:textId="77777777" w:rsidR="00947380" w:rsidRPr="001377E5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суицидов вследствие надлежащей организации профилактической работы среди граждан, проживающих в стационарных учреждениях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932" w14:textId="77777777" w:rsidR="00947380" w:rsidRPr="00BA1163" w:rsidRDefault="00947380" w:rsidP="00512BD8">
            <w:pPr>
              <w:pStyle w:val="Style11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BA1163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19D913F" w14:textId="77777777" w:rsidTr="00E852FF">
        <w:trPr>
          <w:trHeight w:val="3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6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5C3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Информационно-методическая работа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EA5746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социально-значимых мероприятий с привлечением целевых групп по направлению работы Центра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(не менее  4мероприятий</w:t>
            </w:r>
            <w:r w:rsidRPr="001377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месяц).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(для РГУ «ЦСПН»)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305AD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380" w:rsidRPr="001377E5" w14:paraId="2E24A735" w14:textId="77777777" w:rsidTr="00E852FF">
        <w:trPr>
          <w:trHeight w:val="13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D7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037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Общественно-значимые мероприятия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2FCC1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общественно-значимых районных и республиканских мероприятиях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D7C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на постоянной основе принимает участие в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общественно-значимых районных и республиканских мероприятиях</w:t>
            </w:r>
          </w:p>
        </w:tc>
      </w:tr>
      <w:tr w:rsidR="00947380" w:rsidRPr="001377E5" w14:paraId="17B946E1" w14:textId="77777777" w:rsidTr="00877151">
        <w:trPr>
          <w:trHeight w:val="2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625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B6A88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92CA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48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3D8298EE" w14:textId="77777777" w:rsidTr="00877151">
        <w:trPr>
          <w:trHeight w:val="15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E9E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AE7D1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1BF1A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еспубликанских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EE5" w14:textId="77777777" w:rsidR="00E27E93" w:rsidRDefault="000D6B04" w:rsidP="00963068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05.03.2021г. воспитанники присоединились к Всероссийской благотворительной акции «Вам любимые», организованные  Всероссийской общественной организацией «Содружество выпускников детских домов «Дети всей страны»;</w:t>
            </w:r>
          </w:p>
          <w:p w14:paraId="51D83103" w14:textId="77777777" w:rsidR="00197934" w:rsidRDefault="00A7693A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24.03.2021г. </w:t>
            </w:r>
            <w:r w:rsidR="00197934">
              <w:rPr>
                <w:rFonts w:ascii="Times New Roman" w:hAnsi="Times New Roman" w:cs="Times New Roman"/>
                <w:sz w:val="18"/>
                <w:szCs w:val="18"/>
              </w:rPr>
              <w:t>воспитанники старших классов приняли участие в проекте по ранней профориентации (сессия-погружение), организованный ГПБ ОУ «Байкальский колледж туризма и сервиса»</w:t>
            </w:r>
            <w:r w:rsidR="00F75B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E2B4F04" w14:textId="77777777" w:rsidR="00637FC9" w:rsidRDefault="00F75B04" w:rsidP="00637FC9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приняли участие в цифровом мероприятии «Я ответственно соблюдаю правила гигиены»;</w:t>
            </w:r>
            <w:r w:rsidR="0063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26BC7E" w14:textId="01B02AB8" w:rsidR="00F75B04" w:rsidRPr="00637FC9" w:rsidRDefault="00637FC9" w:rsidP="00637FC9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05.04.2021 г.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3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 в Межрайонном фестивале декоративного и технического творчества;</w:t>
            </w:r>
          </w:p>
          <w:p w14:paraId="14E9ECB9" w14:textId="6EBDE5FA" w:rsidR="00AC5CD2" w:rsidRDefault="00AC5CD2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30.04.2021 г. присоединились к Всероссийскому субботнику «Зеленая весна»;</w:t>
            </w:r>
          </w:p>
          <w:p w14:paraId="08C660F7" w14:textId="16CD1797" w:rsidR="00F75B04" w:rsidRPr="00197934" w:rsidRDefault="00F75B04" w:rsidP="00197934">
            <w:pPr>
              <w:pStyle w:val="a3"/>
              <w:numPr>
                <w:ilvl w:val="0"/>
                <w:numId w:val="2"/>
              </w:numPr>
              <w:tabs>
                <w:tab w:val="left" w:pos="385"/>
              </w:tabs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D42">
              <w:rPr>
                <w:rFonts w:ascii="Times New Roman" w:hAnsi="Times New Roman" w:cs="Times New Roman"/>
                <w:sz w:val="18"/>
                <w:szCs w:val="18"/>
              </w:rPr>
              <w:t>Приняли участие в акциях</w:t>
            </w:r>
            <w:r w:rsidR="0087658A">
              <w:rPr>
                <w:rFonts w:ascii="Times New Roman" w:hAnsi="Times New Roman" w:cs="Times New Roman"/>
                <w:sz w:val="18"/>
                <w:szCs w:val="18"/>
              </w:rPr>
              <w:t>: 4 мая «</w:t>
            </w:r>
            <w:r w:rsidR="0087658A" w:rsidRPr="0087658A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="0087658A">
              <w:rPr>
                <w:rFonts w:ascii="Times New Roman" w:hAnsi="Times New Roman" w:cs="Times New Roman"/>
                <w:sz w:val="18"/>
                <w:szCs w:val="18"/>
              </w:rPr>
              <w:t>Поем двором», 5 мая «Связь поколений», «</w:t>
            </w:r>
            <w:r w:rsidR="0087658A" w:rsidRPr="0087658A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="0087658A">
              <w:rPr>
                <w:rFonts w:ascii="Times New Roman" w:hAnsi="Times New Roman" w:cs="Times New Roman"/>
                <w:sz w:val="18"/>
                <w:szCs w:val="18"/>
              </w:rPr>
              <w:t>Окна Победы», «Читаем детям о войне».</w:t>
            </w:r>
          </w:p>
        </w:tc>
      </w:tr>
      <w:tr w:rsidR="00947380" w:rsidRPr="001377E5" w14:paraId="57894B2D" w14:textId="77777777" w:rsidTr="00877151">
        <w:trPr>
          <w:trHeight w:val="203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AF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9F9" w14:textId="77777777" w:rsidR="00947380" w:rsidRPr="005D0FCB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65CC4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айонных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D74" w14:textId="77777777" w:rsidR="00963068" w:rsidRDefault="000E5E2A" w:rsidP="000E5E2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09.02.2021г. приняли участие в районной эстафете катание на лыжах, коньках и санках, заняли 3 место;</w:t>
            </w:r>
          </w:p>
          <w:p w14:paraId="7282E011" w14:textId="77777777" w:rsidR="000E5E2A" w:rsidRDefault="000E5E2A" w:rsidP="000E5E2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11.02.2021г. Молодежный совет Центра принял участие в праздничном концерте, приуроченном юбилею района</w:t>
            </w:r>
            <w:r w:rsidR="003453F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1DADFCB" w14:textId="77777777" w:rsidR="003453F9" w:rsidRDefault="00A7693A" w:rsidP="000E5E2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72F84">
              <w:rPr>
                <w:rFonts w:ascii="Times New Roman" w:hAnsi="Times New Roman" w:cs="Times New Roman"/>
                <w:sz w:val="18"/>
                <w:szCs w:val="18"/>
              </w:rPr>
              <w:t xml:space="preserve"> преддверии 23.02.2021г. приняли участие в конкурсе «Пластилиновая страна» на тему «Наша армия – наша страна!», организованной Бичурским отделением БРО ВООВ «Боевое братство» и Администрация Бичурского района</w:t>
            </w:r>
            <w:r w:rsidR="000D6B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4C82CB6" w14:textId="77777777" w:rsidR="000D6B04" w:rsidRDefault="00AE4CB6" w:rsidP="000E5E2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07.03.2021г. команда из сотрудниц Центра приняли участие в районном конкурсе «А ну-ка девушки!», заслужили номинацию «Мисс грация»;</w:t>
            </w:r>
          </w:p>
          <w:p w14:paraId="6E682445" w14:textId="6DA9EE92" w:rsidR="00AE4CB6" w:rsidRDefault="003C0122" w:rsidP="000E5E2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10.03.2021г. воспитанники заняли 2 почетное место в районном конкурсе «Талисман ГТО»</w:t>
            </w:r>
            <w:r w:rsidR="00E14879">
              <w:rPr>
                <w:rFonts w:ascii="Times New Roman" w:hAnsi="Times New Roman" w:cs="Times New Roman"/>
                <w:sz w:val="18"/>
                <w:szCs w:val="18"/>
              </w:rPr>
              <w:t>, посвященный 90-летию комплекса ВФСК ГТО</w:t>
            </w:r>
            <w:r w:rsidR="006555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5383B3" w14:textId="5857F968" w:rsidR="002C3ED5" w:rsidRDefault="00637FC9" w:rsidP="00197934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24.03.2021 г. </w:t>
            </w:r>
            <w:r w:rsidR="00A769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C3ED5">
              <w:rPr>
                <w:rFonts w:ascii="Times New Roman" w:hAnsi="Times New Roman" w:cs="Times New Roman"/>
                <w:sz w:val="18"/>
                <w:szCs w:val="18"/>
              </w:rPr>
              <w:t>оспитанницы Центра заняли 2 и 3 места в районном конкурсе детского рисунка «Моя малая родина»</w:t>
            </w:r>
            <w:r w:rsidR="00F75B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7F3ADBE" w14:textId="79D415DF" w:rsidR="00F75B04" w:rsidRDefault="00637FC9" w:rsidP="00197934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14.04.2021 г. </w:t>
            </w:r>
            <w:r w:rsidR="00F75B04">
              <w:rPr>
                <w:rFonts w:ascii="Times New Roman" w:hAnsi="Times New Roman" w:cs="Times New Roman"/>
                <w:sz w:val="18"/>
                <w:szCs w:val="18"/>
              </w:rPr>
              <w:t>районная библиотека провела мероприятие «Здоровый образ жизни»;</w:t>
            </w:r>
          </w:p>
          <w:p w14:paraId="1A42C92D" w14:textId="01AB0901" w:rsidR="0087658A" w:rsidRDefault="00637FC9" w:rsidP="0087658A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15.05.2021 г. – 03.06.2021 г. </w:t>
            </w:r>
            <w:r w:rsidR="0087658A">
              <w:rPr>
                <w:rFonts w:ascii="Times New Roman" w:hAnsi="Times New Roman" w:cs="Times New Roman"/>
                <w:sz w:val="18"/>
                <w:szCs w:val="18"/>
              </w:rPr>
              <w:t>3 место в Городском конкурсе творческих работ «Чемодан памяти», посвященной победе в ВОВ</w:t>
            </w:r>
            <w:r w:rsidR="00B73CA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446952" w14:textId="76E5290C" w:rsidR="00F75B04" w:rsidRPr="006555C3" w:rsidRDefault="00637FC9" w:rsidP="006555C3">
            <w:pPr>
              <w:pStyle w:val="a3"/>
              <w:numPr>
                <w:ilvl w:val="0"/>
                <w:numId w:val="4"/>
              </w:num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22.05.2021 г. </w:t>
            </w:r>
            <w:r w:rsidR="00B73CAD">
              <w:rPr>
                <w:rFonts w:ascii="Times New Roman" w:hAnsi="Times New Roman" w:cs="Times New Roman"/>
                <w:sz w:val="18"/>
                <w:szCs w:val="18"/>
              </w:rPr>
              <w:t>Турнир по стрельбе из пневматической винтовки, посвященный памяти инспектора уголовного розыска Бичурского РОВД Тюрюханова Н.А.</w:t>
            </w:r>
            <w:r w:rsidR="006555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47380" w:rsidRPr="001377E5" w14:paraId="14CD50E1" w14:textId="77777777" w:rsidTr="00877151">
        <w:trPr>
          <w:trHeight w:val="11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15D5C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lastRenderedPageBreak/>
              <w:t>1.17.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B68091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Своевременность предоставления информации, отчетов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15A4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нарушений сроков предоставления запрашиваемой информации, отчетов, относящихся к основной деятельности учреждения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FBB0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</w:rPr>
              <w:t>Нарушения сроков предоставляемой информации отсутствуют.</w:t>
            </w:r>
          </w:p>
        </w:tc>
      </w:tr>
      <w:tr w:rsidR="00947380" w:rsidRPr="001377E5" w14:paraId="7F4F99F3" w14:textId="77777777" w:rsidTr="008154D3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A47539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31C8FF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EC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к оформлению документов, относящихся к основной деятельности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28B88" w14:textId="77777777" w:rsidR="00947380" w:rsidRPr="0027087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87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7BE550DA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EC4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04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F50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за каждое нарушение сроков представления информации, отчетов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686FC" w14:textId="77777777" w:rsidR="00947380" w:rsidRPr="00DB5129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02617BE6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75BBD3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1.18.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57606B4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Полнота нормативно-правовой базы и ее соответствие действующему законодательству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BCB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локальных нормативных правовых документов и их соответствие действующему законодательству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835A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  <w:p w14:paraId="7CBED80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2778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16AB530E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ADCF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B518A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3DDE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DF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380" w:rsidRPr="001377E5" w14:paraId="61101084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E0E03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8C5F5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21C57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Устава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FE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A20B5D0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56734B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91C7D5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C0A13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Правил внутреннего распорядка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09F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164FD033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9C10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829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EAA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Положения об оплате труда, Положения о премировании работников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0E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Соответствуют </w:t>
            </w:r>
          </w:p>
        </w:tc>
      </w:tr>
      <w:tr w:rsidR="00947380" w:rsidRPr="001377E5" w14:paraId="2FADC15C" w14:textId="77777777" w:rsidTr="00877151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F2EC6D" w14:textId="77777777" w:rsidR="00947380" w:rsidRPr="005D0FCB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1.20.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864D868" w14:textId="77777777" w:rsidR="00947380" w:rsidRPr="005D0FCB" w:rsidRDefault="00947380" w:rsidP="00512BD8">
            <w:pPr>
              <w:pStyle w:val="Style27"/>
              <w:widowControl/>
              <w:spacing w:line="240" w:lineRule="auto"/>
              <w:ind w:left="19" w:hanging="19"/>
              <w:jc w:val="both"/>
              <w:rPr>
                <w:rStyle w:val="FontStyle41"/>
                <w:b w:val="0"/>
                <w:sz w:val="18"/>
                <w:szCs w:val="18"/>
              </w:rPr>
            </w:pPr>
            <w:r w:rsidRPr="005D0FCB">
              <w:rPr>
                <w:rStyle w:val="FontStyle41"/>
                <w:b w:val="0"/>
                <w:sz w:val="18"/>
                <w:szCs w:val="18"/>
              </w:rPr>
              <w:t>Благоустройство территории организации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DA3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В летний период – озеленение более 50% от общей площади участка, обеспечение ухоженности прилегающей территории. В зимний период – отсутствие наледи на территории, обеспечение ухоженности прилегающей территории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0795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Обеспечение</w:t>
            </w:r>
            <w:r w:rsidR="004B3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ухоженности прилегающей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соблюдается, т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ерритория убирается ежедневно. </w:t>
            </w:r>
          </w:p>
        </w:tc>
      </w:tr>
      <w:tr w:rsidR="00947380" w:rsidRPr="001377E5" w14:paraId="5465ECAB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55B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1338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190B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Наличие спортивных и игровых площадок (летних и зимних), песочницы, скамеек, столов для игр, качелей, беседок, цветочных клумб, грядок и т.д. для организации социального обслуживания несовершеннолетних граждан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A2B3" w14:textId="77777777" w:rsidR="00947380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На территории учреждения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две игровые площадки, высажено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18 клумб для цветов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две беседки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скамеек.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оборудована универсальная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1377E5">
              <w:rPr>
                <w:rFonts w:ascii="Times New Roman" w:hAnsi="Times New Roman" w:cs="Times New Roman"/>
                <w:sz w:val="18"/>
                <w:szCs w:val="18"/>
              </w:rPr>
              <w:t>площадк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за счет гранта Сбербанка оборудован уличный комплекс силовых тренажеров, для младших – построен детский игровой комплекс-городок. </w:t>
            </w:r>
            <w:r w:rsidR="00512BD8">
              <w:rPr>
                <w:rFonts w:ascii="Times New Roman" w:hAnsi="Times New Roman" w:cs="Times New Roman"/>
                <w:sz w:val="18"/>
                <w:szCs w:val="18"/>
              </w:rPr>
              <w:t>Объявлен конкурс на лучшее оформление клумб и цветников среди воспитанников и персонала учреждения.</w:t>
            </w:r>
          </w:p>
          <w:p w14:paraId="78F46F7C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учреждении оборудован музыкальный зал для занятий, спортивный многофункциональный комплекс, спортивные тренажеры для занятий спортом.</w:t>
            </w:r>
          </w:p>
        </w:tc>
      </w:tr>
      <w:tr w:rsidR="00947380" w:rsidRPr="001377E5" w14:paraId="2E961279" w14:textId="77777777" w:rsidTr="00E44E0C">
        <w:trPr>
          <w:trHeight w:val="116"/>
        </w:trPr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5354971" w14:textId="77777777" w:rsidR="00947380" w:rsidRPr="001377E5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  <w:r>
              <w:rPr>
                <w:rStyle w:val="FontStyle41"/>
                <w:b w:val="0"/>
                <w:sz w:val="18"/>
                <w:szCs w:val="18"/>
              </w:rPr>
              <w:t>1.21.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4F4E6A" w14:textId="77777777" w:rsidR="00947380" w:rsidRPr="001377E5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  <w:r w:rsidRPr="00997F62">
              <w:rPr>
                <w:rStyle w:val="FontStyle41"/>
                <w:b w:val="0"/>
                <w:sz w:val="18"/>
                <w:szCs w:val="18"/>
              </w:rPr>
              <w:t>Соблюдение законодательства в сфере социальной защиты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1499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выполнение квоты для трудоустройства инвалидов (ежеквартально)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EE20" w14:textId="77777777" w:rsidR="00947380" w:rsidRPr="001377E5" w:rsidRDefault="004D09C6" w:rsidP="004B3B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Выполнено: 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>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947380">
              <w:rPr>
                <w:rFonts w:ascii="Times New Roman" w:hAnsi="Times New Roman" w:cs="Times New Roman"/>
                <w:sz w:val="18"/>
                <w:szCs w:val="18"/>
              </w:rPr>
              <w:t xml:space="preserve"> по комплексному обслуживанию и ремонту зданий</w:t>
            </w:r>
          </w:p>
        </w:tc>
      </w:tr>
      <w:tr w:rsidR="00947380" w:rsidRPr="001377E5" w14:paraId="15E55456" w14:textId="77777777" w:rsidTr="00877151">
        <w:trPr>
          <w:trHeight w:val="116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856C" w14:textId="77777777" w:rsidR="00947380" w:rsidRDefault="00947380" w:rsidP="00512BD8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556D" w14:textId="77777777" w:rsidR="00947380" w:rsidRPr="00997F62" w:rsidRDefault="00947380" w:rsidP="00512BD8">
            <w:pPr>
              <w:pStyle w:val="Style27"/>
              <w:widowControl/>
              <w:spacing w:line="240" w:lineRule="auto"/>
              <w:ind w:left="19" w:hanging="19"/>
              <w:rPr>
                <w:rStyle w:val="FontStyle41"/>
                <w:b w:val="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498" w14:textId="77777777" w:rsidR="00947380" w:rsidRPr="001377E5" w:rsidRDefault="00947380" w:rsidP="00512B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условий доступности для инвалидов, детей-инвалидов объектов социальной инфраструктуры и услуг (по итогам работы за год)</w:t>
            </w:r>
          </w:p>
        </w:tc>
        <w:tc>
          <w:tcPr>
            <w:tcW w:w="5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A792" w14:textId="77777777" w:rsidR="00947380" w:rsidRPr="00270879" w:rsidRDefault="004D09C6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7380" w:rsidRPr="00270879">
              <w:rPr>
                <w:rFonts w:ascii="Times New Roman" w:hAnsi="Times New Roman" w:cs="Times New Roman"/>
                <w:sz w:val="18"/>
                <w:szCs w:val="18"/>
              </w:rPr>
              <w:t xml:space="preserve"> рамках выполнения мероприятий по обеспечению условий доступности для инвалидов, детей-инвалидов учреждением закуплены и установлены: система оповещения и вызова дежурных  для МГН, тактильные мнемосхемы санузлов, специалистов и директора, режима работы учреждения, тактильные плитки внутри учреждения и на территории, контрастные разметки для дверей, поручней, тактильные пиктограммы, поручни для унитазов, писсуаров, откидные поручни, направляющие, установлена светодиодное табло для МГН, закуплены кресла-коляски для МГН, 2 пандуса телескопических. </w:t>
            </w:r>
          </w:p>
          <w:p w14:paraId="2C716967" w14:textId="77777777" w:rsidR="00947380" w:rsidRPr="00270879" w:rsidRDefault="00947380" w:rsidP="00512BD8">
            <w:pPr>
              <w:pStyle w:val="a3"/>
              <w:spacing w:after="0" w:line="240" w:lineRule="auto"/>
              <w:ind w:left="0" w:firstLine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направлена заявка в отдел матбазы МСЗН о выделении денежных средств на продолжение работ по обеспечению доступности для инвалидов и МГН.</w:t>
            </w:r>
          </w:p>
        </w:tc>
      </w:tr>
      <w:tr w:rsidR="00947380" w:rsidRPr="001377E5" w14:paraId="6B71BA86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186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Финансово- экономическая деятельность и исполнительская дисциплина учреждения (руководителя)</w:t>
            </w:r>
          </w:p>
        </w:tc>
      </w:tr>
      <w:tr w:rsidR="00947380" w:rsidRPr="001377E5" w14:paraId="39373FA6" w14:textId="77777777" w:rsidTr="002C4156">
        <w:trPr>
          <w:trHeight w:val="914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8CB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CCB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6D23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B2F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74B8CDEB" w14:textId="77777777" w:rsidTr="002C4156">
        <w:trPr>
          <w:trHeight w:val="841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91984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B8E8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E75D0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82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Нарушения сроков отсутствуют</w:t>
            </w:r>
          </w:p>
        </w:tc>
      </w:tr>
      <w:tr w:rsidR="00947380" w:rsidRPr="001377E5" w14:paraId="62E285AC" w14:textId="77777777" w:rsidTr="00E852FF">
        <w:trPr>
          <w:trHeight w:val="295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09F7D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366A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Целевое и эффективное использование бюджетных и внебюджетных средств, в том числе в рамках государственного задания: эффективность расходования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82C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просроченной дебиторской и кредиторской задолженности в течение отчетного периода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620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EE82226" w14:textId="77777777" w:rsidTr="00E852FF">
        <w:trPr>
          <w:trHeight w:val="446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EF213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98D8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70F3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EC40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DC02EC5" w14:textId="77777777" w:rsidTr="00E852FF">
        <w:trPr>
          <w:trHeight w:val="462"/>
        </w:trPr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72EFE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6A8AE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57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уплата страховых взносов на обязательное пенсионное страхование и обязательное медицинское страхование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8BC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соблюдаются</w:t>
            </w:r>
          </w:p>
        </w:tc>
      </w:tr>
      <w:tr w:rsidR="00947380" w:rsidRPr="001377E5" w14:paraId="4EEB7B24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C9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64F8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3817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9FF6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947380" w:rsidRPr="001377E5" w14:paraId="65CEDCB7" w14:textId="77777777" w:rsidTr="007E7B28">
        <w:tc>
          <w:tcPr>
            <w:tcW w:w="52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AE0034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EEA5D2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7F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Своевременное освоение субсидий на иные цели, субсидий на осуществление капитальных вложений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BC3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Своевременная постановка на учет приобретаемого особо ценного имущества (приказ МСЗН РБ №1743 от 29.12.2014)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C2FB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имущество поставлено на учет</w:t>
            </w:r>
          </w:p>
        </w:tc>
      </w:tr>
      <w:tr w:rsidR="00947380" w:rsidRPr="001377E5" w14:paraId="4AC4ABEA" w14:textId="77777777" w:rsidTr="002C4156"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47E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2037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9C4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каждое имущество, своевременно не поставленное на учет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19A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947380" w:rsidRPr="001377E5" w14:paraId="13B2BEBD" w14:textId="77777777" w:rsidTr="002C4156">
        <w:tc>
          <w:tcPr>
            <w:tcW w:w="16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7F8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38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27087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47380" w:rsidRPr="001377E5" w14:paraId="058F61F3" w14:textId="77777777" w:rsidTr="002C4156">
        <w:trPr>
          <w:trHeight w:val="518"/>
        </w:trPr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C261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CFFA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80986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100 %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71" w14:textId="77777777" w:rsidR="00947380" w:rsidRPr="0027087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947380" w:rsidRPr="001377E5" w14:paraId="7B486641" w14:textId="77777777" w:rsidTr="00E852FF">
        <w:trPr>
          <w:trHeight w:val="267"/>
        </w:trPr>
        <w:tc>
          <w:tcPr>
            <w:tcW w:w="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0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5D1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BB0A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укомплектованности, составляющая менее 75 %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47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380" w:rsidRPr="001377E5" w14:paraId="3E8E4826" w14:textId="77777777" w:rsidTr="002C4156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7CA52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96543" w14:textId="77777777" w:rsidR="00947380" w:rsidRPr="00DF248D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7B08" w14:textId="77777777" w:rsidR="00947380" w:rsidRPr="00DF248D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квалификации работников в соответствии с планом учреждения, но не менее, чем 30% от общей численности работников в год («дорожная карта»).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2A485" w14:textId="661E934B" w:rsidR="00DF248D" w:rsidRPr="00DF248D" w:rsidRDefault="00DF248D" w:rsidP="00DF2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1 </w:t>
            </w:r>
            <w:r w:rsidR="00655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  <w:r w:rsidRPr="00DF24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2021 года повысили квалификацию 2 сотрудника: 1 сотрудник на курсах повышения квалификации и 1 сотрудник на курсах профессиональной переподготовки </w:t>
            </w:r>
          </w:p>
        </w:tc>
      </w:tr>
      <w:tr w:rsidR="00947380" w:rsidRPr="001377E5" w14:paraId="77E9B1CB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EBB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F7A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«дорожной картой» (далее – индикатор заработной платы)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265" w14:textId="77777777" w:rsidR="00947380" w:rsidRPr="002C61D3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61D3">
              <w:rPr>
                <w:rStyle w:val="FontStyle41"/>
                <w:b w:val="0"/>
                <w:sz w:val="18"/>
                <w:szCs w:val="18"/>
              </w:rPr>
              <w:lastRenderedPageBreak/>
              <w:t>Соблюдение учреждением, расположенным в Баргузинском, Курумканском, Окинском районах – индикатора заработной платы, увеличенного на 1,2, соблюдение учреждением, расположенным в Баунтовском, Муйском, Северобайкальском районах, г. Северобайкальск – индикатора заработной платы, увеличенного на 1.47; соблюдение учреждением, расположенным в г. Улан-Удэ – индикатора заработной платы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392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41"/>
                <w:b w:val="0"/>
                <w:bCs w:val="0"/>
                <w:sz w:val="18"/>
                <w:szCs w:val="18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29D29487" w14:textId="77777777" w:rsidTr="002C415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F5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8F5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предельной доли оплаты труда работников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35F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195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Соблюдаются</w:t>
            </w:r>
          </w:p>
        </w:tc>
      </w:tr>
      <w:tr w:rsidR="00947380" w:rsidRPr="001377E5" w14:paraId="395912B8" w14:textId="77777777" w:rsidTr="002C4156">
        <w:trPr>
          <w:trHeight w:val="6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8E4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F0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трудового законодательства и иных НПА, содержащих нормы трудового права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10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фактов нарушений трудового законодательства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16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Отсутствуют </w:t>
            </w:r>
          </w:p>
        </w:tc>
      </w:tr>
      <w:tr w:rsidR="00947380" w:rsidRPr="001377E5" w14:paraId="55849EEF" w14:textId="77777777" w:rsidTr="00E852FF">
        <w:trPr>
          <w:trHeight w:val="3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D0E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E41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7FC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вступивших в законную силу решений судов, арбитражных судов о признании незаконными решений или действий (бездействий) учреждения или ее должностного лица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641" w14:textId="77777777" w:rsidR="00947380" w:rsidRPr="00DB5129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129">
              <w:rPr>
                <w:rStyle w:val="FontStyle41"/>
                <w:b w:val="0"/>
                <w:sz w:val="18"/>
                <w:szCs w:val="18"/>
              </w:rPr>
              <w:t>Отсутствуют</w:t>
            </w:r>
          </w:p>
        </w:tc>
      </w:tr>
      <w:tr w:rsidR="00947380" w:rsidRPr="001377E5" w14:paraId="5807DD4C" w14:textId="77777777" w:rsidTr="002C4156">
        <w:trPr>
          <w:trHeight w:val="692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010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«___»_____________ 202</w:t>
            </w:r>
            <w:r w:rsidR="00270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14:paraId="24BF1C77" w14:textId="20074C0B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Директор 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</w:t>
            </w:r>
            <w:r w:rsidRPr="00137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r w:rsidR="006555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Цоктоев Б.О.</w:t>
            </w:r>
          </w:p>
          <w:p w14:paraId="52B3D539" w14:textId="77777777" w:rsidR="00947380" w:rsidRPr="001377E5" w:rsidRDefault="00947380" w:rsidP="005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77E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(подпись)                   (расшифровка подписи)</w:t>
            </w:r>
          </w:p>
        </w:tc>
      </w:tr>
    </w:tbl>
    <w:p w14:paraId="40C19489" w14:textId="77777777" w:rsidR="004316EE" w:rsidRDefault="004316EE" w:rsidP="00512BD8">
      <w:pPr>
        <w:spacing w:after="0" w:line="240" w:lineRule="auto"/>
      </w:pPr>
    </w:p>
    <w:sectPr w:rsidR="004316EE" w:rsidSect="00947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371A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BF937F1"/>
    <w:multiLevelType w:val="hybridMultilevel"/>
    <w:tmpl w:val="9746F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D6955"/>
    <w:multiLevelType w:val="hybridMultilevel"/>
    <w:tmpl w:val="D2C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ECC"/>
    <w:multiLevelType w:val="hybridMultilevel"/>
    <w:tmpl w:val="DB30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0"/>
    <w:rsid w:val="00012FB1"/>
    <w:rsid w:val="000D6B04"/>
    <w:rsid w:val="000D6D30"/>
    <w:rsid w:val="000E4C25"/>
    <w:rsid w:val="000E5E2A"/>
    <w:rsid w:val="00146A3C"/>
    <w:rsid w:val="00197934"/>
    <w:rsid w:val="00197B52"/>
    <w:rsid w:val="001A7BB3"/>
    <w:rsid w:val="001B512B"/>
    <w:rsid w:val="001D6161"/>
    <w:rsid w:val="001D691E"/>
    <w:rsid w:val="001E4D45"/>
    <w:rsid w:val="00210C93"/>
    <w:rsid w:val="00221E9A"/>
    <w:rsid w:val="00223906"/>
    <w:rsid w:val="002567B3"/>
    <w:rsid w:val="00270879"/>
    <w:rsid w:val="0028450C"/>
    <w:rsid w:val="0029673A"/>
    <w:rsid w:val="002B5204"/>
    <w:rsid w:val="002C3ED5"/>
    <w:rsid w:val="002C4156"/>
    <w:rsid w:val="002C61D3"/>
    <w:rsid w:val="002E1CAC"/>
    <w:rsid w:val="00303491"/>
    <w:rsid w:val="00307FED"/>
    <w:rsid w:val="003453F9"/>
    <w:rsid w:val="00365049"/>
    <w:rsid w:val="00370217"/>
    <w:rsid w:val="003A215D"/>
    <w:rsid w:val="003C0122"/>
    <w:rsid w:val="003E52F8"/>
    <w:rsid w:val="00407331"/>
    <w:rsid w:val="004141AE"/>
    <w:rsid w:val="00421B14"/>
    <w:rsid w:val="004316EE"/>
    <w:rsid w:val="00477479"/>
    <w:rsid w:val="004A2F74"/>
    <w:rsid w:val="004B3B98"/>
    <w:rsid w:val="004C77CC"/>
    <w:rsid w:val="004D09C6"/>
    <w:rsid w:val="004D2EFE"/>
    <w:rsid w:val="004D3CEE"/>
    <w:rsid w:val="004D4F01"/>
    <w:rsid w:val="004F0E2A"/>
    <w:rsid w:val="004F3A3A"/>
    <w:rsid w:val="00512BD8"/>
    <w:rsid w:val="00513B7A"/>
    <w:rsid w:val="0052769C"/>
    <w:rsid w:val="00535D5E"/>
    <w:rsid w:val="00557534"/>
    <w:rsid w:val="00562B10"/>
    <w:rsid w:val="0056486B"/>
    <w:rsid w:val="00586217"/>
    <w:rsid w:val="00597DE6"/>
    <w:rsid w:val="005A073C"/>
    <w:rsid w:val="005A3EB2"/>
    <w:rsid w:val="005A6540"/>
    <w:rsid w:val="005C1EAA"/>
    <w:rsid w:val="005D0FCB"/>
    <w:rsid w:val="005F5CB0"/>
    <w:rsid w:val="00605503"/>
    <w:rsid w:val="0061185F"/>
    <w:rsid w:val="00612818"/>
    <w:rsid w:val="00623DBD"/>
    <w:rsid w:val="006303FF"/>
    <w:rsid w:val="00637FC9"/>
    <w:rsid w:val="006555C3"/>
    <w:rsid w:val="006633D6"/>
    <w:rsid w:val="006641BA"/>
    <w:rsid w:val="0066555C"/>
    <w:rsid w:val="00684F3A"/>
    <w:rsid w:val="006A3AF1"/>
    <w:rsid w:val="006B008D"/>
    <w:rsid w:val="006C0666"/>
    <w:rsid w:val="006C7274"/>
    <w:rsid w:val="006F3CFE"/>
    <w:rsid w:val="006F3DE0"/>
    <w:rsid w:val="00700193"/>
    <w:rsid w:val="007251DB"/>
    <w:rsid w:val="00725EAF"/>
    <w:rsid w:val="007651CF"/>
    <w:rsid w:val="007940F9"/>
    <w:rsid w:val="00795EF0"/>
    <w:rsid w:val="007C288D"/>
    <w:rsid w:val="007C4AFF"/>
    <w:rsid w:val="007C5576"/>
    <w:rsid w:val="007D7E8C"/>
    <w:rsid w:val="007F5639"/>
    <w:rsid w:val="00831B70"/>
    <w:rsid w:val="00837D42"/>
    <w:rsid w:val="00841CF5"/>
    <w:rsid w:val="00845234"/>
    <w:rsid w:val="00856A79"/>
    <w:rsid w:val="0087658A"/>
    <w:rsid w:val="00877151"/>
    <w:rsid w:val="00877E6C"/>
    <w:rsid w:val="00886A23"/>
    <w:rsid w:val="00907E4C"/>
    <w:rsid w:val="00912894"/>
    <w:rsid w:val="00934FDD"/>
    <w:rsid w:val="00947380"/>
    <w:rsid w:val="009545C6"/>
    <w:rsid w:val="00962D7F"/>
    <w:rsid w:val="00963068"/>
    <w:rsid w:val="00972F84"/>
    <w:rsid w:val="00975528"/>
    <w:rsid w:val="00985C2C"/>
    <w:rsid w:val="00997F62"/>
    <w:rsid w:val="009A33BC"/>
    <w:rsid w:val="009C3198"/>
    <w:rsid w:val="009C4609"/>
    <w:rsid w:val="00A26E44"/>
    <w:rsid w:val="00A36447"/>
    <w:rsid w:val="00A37C96"/>
    <w:rsid w:val="00A564B2"/>
    <w:rsid w:val="00A637DD"/>
    <w:rsid w:val="00A7693A"/>
    <w:rsid w:val="00A93483"/>
    <w:rsid w:val="00AC4A59"/>
    <w:rsid w:val="00AC5CD2"/>
    <w:rsid w:val="00AD0BAB"/>
    <w:rsid w:val="00AE4CB6"/>
    <w:rsid w:val="00B101B1"/>
    <w:rsid w:val="00B23E1E"/>
    <w:rsid w:val="00B428EA"/>
    <w:rsid w:val="00B72835"/>
    <w:rsid w:val="00B73CAD"/>
    <w:rsid w:val="00B76B86"/>
    <w:rsid w:val="00B77B91"/>
    <w:rsid w:val="00B965A3"/>
    <w:rsid w:val="00BA1163"/>
    <w:rsid w:val="00BC15FD"/>
    <w:rsid w:val="00BC5006"/>
    <w:rsid w:val="00BC7751"/>
    <w:rsid w:val="00BD2300"/>
    <w:rsid w:val="00BF6EA1"/>
    <w:rsid w:val="00C11531"/>
    <w:rsid w:val="00C36E72"/>
    <w:rsid w:val="00C51228"/>
    <w:rsid w:val="00C63F1F"/>
    <w:rsid w:val="00C73B9D"/>
    <w:rsid w:val="00C90FE7"/>
    <w:rsid w:val="00C93AC3"/>
    <w:rsid w:val="00C95C05"/>
    <w:rsid w:val="00CA2395"/>
    <w:rsid w:val="00CC0DAF"/>
    <w:rsid w:val="00CE0877"/>
    <w:rsid w:val="00CF63DB"/>
    <w:rsid w:val="00D02CB8"/>
    <w:rsid w:val="00D86150"/>
    <w:rsid w:val="00DB5129"/>
    <w:rsid w:val="00DC54D0"/>
    <w:rsid w:val="00DD0B57"/>
    <w:rsid w:val="00DE2BC1"/>
    <w:rsid w:val="00DF00D1"/>
    <w:rsid w:val="00DF2362"/>
    <w:rsid w:val="00DF248D"/>
    <w:rsid w:val="00DF24A9"/>
    <w:rsid w:val="00E14879"/>
    <w:rsid w:val="00E27E93"/>
    <w:rsid w:val="00E852FF"/>
    <w:rsid w:val="00E87CEF"/>
    <w:rsid w:val="00E905BB"/>
    <w:rsid w:val="00EA6FC9"/>
    <w:rsid w:val="00ED1268"/>
    <w:rsid w:val="00F03889"/>
    <w:rsid w:val="00F32B62"/>
    <w:rsid w:val="00F5650F"/>
    <w:rsid w:val="00F64FF9"/>
    <w:rsid w:val="00F75B04"/>
    <w:rsid w:val="00FA07C2"/>
    <w:rsid w:val="00FE142B"/>
    <w:rsid w:val="00FE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79D"/>
  <w15:docId w15:val="{6B794D05-B883-4AF2-B499-7515962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00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D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BD2300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99"/>
    <w:qFormat/>
    <w:rsid w:val="00BD2300"/>
    <w:pPr>
      <w:ind w:left="720"/>
    </w:pPr>
  </w:style>
  <w:style w:type="paragraph" w:customStyle="1" w:styleId="Style11">
    <w:name w:val="Style11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6" w:lineRule="exact"/>
      <w:ind w:firstLine="115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D2300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0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E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7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947380"/>
  </w:style>
  <w:style w:type="character" w:styleId="a7">
    <w:name w:val="Hyperlink"/>
    <w:basedOn w:val="a0"/>
    <w:uiPriority w:val="99"/>
    <w:semiHidden/>
    <w:unhideWhenUsed/>
    <w:rsid w:val="00947380"/>
    <w:rPr>
      <w:color w:val="0000FF"/>
      <w:u w:val="single"/>
    </w:rPr>
  </w:style>
  <w:style w:type="paragraph" w:customStyle="1" w:styleId="s3">
    <w:name w:val="s_3"/>
    <w:basedOn w:val="a"/>
    <w:rsid w:val="0094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Пк5</dc:creator>
  <cp:lastModifiedBy>Иван Иванов</cp:lastModifiedBy>
  <cp:revision>23</cp:revision>
  <cp:lastPrinted>2021-07-09T00:23:00Z</cp:lastPrinted>
  <dcterms:created xsi:type="dcterms:W3CDTF">2021-07-05T05:00:00Z</dcterms:created>
  <dcterms:modified xsi:type="dcterms:W3CDTF">2021-07-16T03:13:00Z</dcterms:modified>
</cp:coreProperties>
</file>